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tLeast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附件：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30"/>
          <w:szCs w:val="30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  <w:lang w:val="en-US" w:eastAsia="zh-CN"/>
        </w:rPr>
        <w:t>2025年</w:t>
      </w:r>
      <w:r>
        <w:rPr>
          <w:rFonts w:hint="eastAsia" w:ascii="宋体" w:hAnsi="宋体" w:eastAsia="宋体"/>
          <w:b/>
          <w:sz w:val="30"/>
          <w:szCs w:val="30"/>
        </w:rPr>
        <w:t>能效标识计量专项监督检查情况</w:t>
      </w:r>
    </w:p>
    <w:tbl>
      <w:tblPr>
        <w:tblStyle w:val="5"/>
        <w:tblW w:w="893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458"/>
        <w:gridCol w:w="2126"/>
        <w:gridCol w:w="2268"/>
        <w:gridCol w:w="1701"/>
        <w:gridCol w:w="1701"/>
        <w:gridCol w:w="67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45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被抽样单位名称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标称生产企业名称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（所在省份）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产品名称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品牌（规格型号）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检测结果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 w:colFirst="1" w:colLast="2"/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天津华润万家生活超市有限公司王顶堤分公司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广东格兰仕电器制造有限公司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（广东省）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微波炉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-105" w:leftChars="-50" w:right="-105" w:rightChars="-5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bCs/>
                <w:color w:val="auto"/>
                <w:szCs w:val="21"/>
              </w:rPr>
              <w:t>Galanz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（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P70D20TL-D4（W3)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）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昆山润华商业有限公司天津分公司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广东美的厨房电器制造有限公司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（广东省）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变频微波炉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Cs/>
                <w:color w:val="auto"/>
                <w:szCs w:val="21"/>
              </w:rPr>
              <w:t>Midea</w:t>
            </w:r>
          </w:p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（</w:t>
            </w:r>
            <w:r>
              <w:rPr>
                <w:rFonts w:ascii="宋体" w:hAnsi="宋体" w:eastAsia="宋体"/>
                <w:bCs/>
                <w:color w:val="auto"/>
                <w:szCs w:val="21"/>
              </w:rPr>
              <w:t>PC20W3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）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天津市星游互动文化传播有限公司南开区天开广场分公司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纯米科技(上海)股份有限公司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（上海市）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微波炉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Cs/>
                <w:color w:val="auto"/>
                <w:szCs w:val="21"/>
              </w:rPr>
              <w:t>MI</w:t>
            </w:r>
          </w:p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（</w:t>
            </w:r>
            <w:r>
              <w:rPr>
                <w:rFonts w:ascii="宋体" w:hAnsi="宋体" w:eastAsia="宋体"/>
                <w:bCs/>
                <w:color w:val="auto"/>
                <w:szCs w:val="21"/>
              </w:rPr>
              <w:t>MWBLXE1ACM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）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天津天宁苏宁易购商贸有限公司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倍科电器有限公司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（江苏省）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微波炉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beko</w:t>
            </w:r>
          </w:p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（</w:t>
            </w:r>
            <w:r>
              <w:rPr>
                <w:rFonts w:ascii="宋体" w:hAnsi="宋体" w:eastAsia="宋体"/>
                <w:bCs/>
                <w:color w:val="auto"/>
                <w:szCs w:val="21"/>
              </w:rPr>
              <w:t>BM20M-W6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）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5</w:t>
            </w:r>
          </w:p>
        </w:tc>
        <w:tc>
          <w:tcPr>
            <w:tcW w:w="2126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南京法迪欧智能科技有限公司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（江苏省）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微波炉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ascii="宋体" w:hAnsi="宋体" w:eastAsia="宋体"/>
                <w:bCs/>
                <w:color w:val="auto"/>
                <w:szCs w:val="21"/>
              </w:rPr>
              <w:t>Fardior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（</w:t>
            </w:r>
            <w:r>
              <w:rPr>
                <w:rFonts w:ascii="宋体" w:hAnsi="宋体" w:eastAsia="宋体"/>
                <w:bCs/>
                <w:color w:val="auto"/>
                <w:szCs w:val="21"/>
              </w:rPr>
              <w:t>FM-MT20W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）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天津科兴伟创科技有限公司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天津光电通信技术有限公司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（天津市）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黑白激光打印机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光电通</w:t>
            </w:r>
          </w:p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（</w:t>
            </w:r>
            <w:r>
              <w:rPr>
                <w:rFonts w:ascii="宋体" w:hAnsi="宋体" w:eastAsia="宋体"/>
                <w:bCs/>
                <w:color w:val="auto"/>
                <w:szCs w:val="21"/>
              </w:rPr>
              <w:t>OEP2010N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）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2126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兄弟工业株式会社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（上海市）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激光打印机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Cs/>
                <w:color w:val="auto"/>
                <w:szCs w:val="21"/>
              </w:rPr>
              <w:t>brother</w:t>
            </w:r>
          </w:p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（</w:t>
            </w:r>
            <w:r>
              <w:rPr>
                <w:rFonts w:ascii="宋体" w:hAnsi="宋体" w:eastAsia="宋体"/>
                <w:bCs/>
                <w:color w:val="auto"/>
                <w:szCs w:val="21"/>
              </w:rPr>
              <w:t>HL-2560DN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）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8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天津市南开区厚源和泰计算机销售中心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佳能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（中国）有限公司（北京市）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激光打印机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Cs/>
                <w:color w:val="auto"/>
                <w:szCs w:val="21"/>
              </w:rPr>
              <w:t>Canon</w:t>
            </w:r>
          </w:p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（</w:t>
            </w:r>
            <w:r>
              <w:rPr>
                <w:rFonts w:ascii="宋体" w:hAnsi="宋体" w:eastAsia="宋体"/>
                <w:bCs/>
                <w:color w:val="auto"/>
                <w:szCs w:val="21"/>
              </w:rPr>
              <w:t>imageCLASS LBP6018L+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）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</w:t>
            </w:r>
          </w:p>
        </w:tc>
        <w:tc>
          <w:tcPr>
            <w:tcW w:w="2126" w:type="dxa"/>
            <w:vMerge w:val="continue"/>
            <w:tcBorders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珠海奔图电子有限公司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（上海市）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黑白激光单功能打印机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Cs/>
                <w:color w:val="auto"/>
                <w:szCs w:val="21"/>
              </w:rPr>
              <w:t>PANTUM</w:t>
            </w:r>
          </w:p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（</w:t>
            </w:r>
            <w:r>
              <w:rPr>
                <w:rFonts w:ascii="宋体" w:hAnsi="宋体" w:eastAsia="宋体"/>
                <w:bCs/>
                <w:color w:val="auto"/>
                <w:szCs w:val="21"/>
              </w:rPr>
              <w:t>P3010D</w:t>
            </w: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）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10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天津市南开区博恒汇众计算机销售中心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lef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威海新兴迪基塔尔电子有限公司</w:t>
            </w:r>
            <w:r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  <w:t>（山东省）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</w:rPr>
              <w:t>激光打印机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bCs/>
                <w:color w:val="auto"/>
                <w:szCs w:val="21"/>
              </w:rPr>
            </w:pPr>
            <w:r>
              <w:rPr>
                <w:rFonts w:ascii="宋体" w:hAnsi="宋体" w:eastAsia="宋体"/>
                <w:bCs/>
                <w:color w:val="auto"/>
                <w:szCs w:val="21"/>
              </w:rPr>
              <w:t>hp</w:t>
            </w:r>
          </w:p>
          <w:p>
            <w:pPr>
              <w:adjustRightInd w:val="0"/>
              <w:snapToGrid w:val="0"/>
              <w:spacing w:line="0" w:lineRule="atLeast"/>
              <w:ind w:left="-53" w:leftChars="-25" w:right="-53" w:rightChars="-25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（</w:t>
            </w:r>
            <w:r>
              <w:rPr>
                <w:rFonts w:ascii="宋体" w:hAnsi="宋体" w:eastAsia="宋体"/>
                <w:bCs/>
                <w:color w:val="auto"/>
                <w:szCs w:val="21"/>
              </w:rPr>
              <w:t>Laser 1008a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）</w:t>
            </w:r>
          </w:p>
        </w:tc>
        <w:tc>
          <w:tcPr>
            <w:tcW w:w="676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合格</w:t>
            </w:r>
          </w:p>
        </w:tc>
      </w:tr>
      <w:bookmarkEnd w:id="0"/>
    </w:tbl>
    <w:p>
      <w:pPr>
        <w:adjustRightInd w:val="0"/>
        <w:snapToGrid w:val="0"/>
        <w:spacing w:line="0" w:lineRule="atLeast"/>
        <w:rPr>
          <w:rFonts w:ascii="宋体" w:hAnsi="宋体" w:eastAsia="宋体"/>
          <w:szCs w:val="21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13249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rFonts w:hint="eastAsia"/>
          </w:rPr>
          <w:t>第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>页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81E"/>
    <w:rsid w:val="000674CE"/>
    <w:rsid w:val="00107BA0"/>
    <w:rsid w:val="00240B00"/>
    <w:rsid w:val="002934BF"/>
    <w:rsid w:val="002F4D07"/>
    <w:rsid w:val="003B1FD7"/>
    <w:rsid w:val="004152F8"/>
    <w:rsid w:val="004612EC"/>
    <w:rsid w:val="004D562A"/>
    <w:rsid w:val="005E2F66"/>
    <w:rsid w:val="00624550"/>
    <w:rsid w:val="00756B71"/>
    <w:rsid w:val="00864FB3"/>
    <w:rsid w:val="008D0029"/>
    <w:rsid w:val="00A12F11"/>
    <w:rsid w:val="00B14399"/>
    <w:rsid w:val="00C03435"/>
    <w:rsid w:val="00C1681E"/>
    <w:rsid w:val="00C3072B"/>
    <w:rsid w:val="00CA2C72"/>
    <w:rsid w:val="00E816D5"/>
    <w:rsid w:val="00F87169"/>
    <w:rsid w:val="6FCDDEA7"/>
    <w:rsid w:val="6FDE518B"/>
    <w:rsid w:val="775E0C58"/>
    <w:rsid w:val="97E69686"/>
    <w:rsid w:val="AF59760B"/>
    <w:rsid w:val="B99E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419</Words>
  <Characters>2394</Characters>
  <Lines>19</Lines>
  <Paragraphs>5</Paragraphs>
  <TotalTime>1</TotalTime>
  <ScaleCrop>false</ScaleCrop>
  <LinksUpToDate>false</LinksUpToDate>
  <CharactersWithSpaces>2808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2022-11-15T19:59:00Z</dcterms:created>
  <dc:creator>JY-S2</dc:creator>
  <cp:lastModifiedBy>于燕茹</cp:lastModifiedBy>
  <cp:lastPrinted>2022-11-17T22:27:00Z</cp:lastPrinted>
  <dcterms:modified xsi:type="dcterms:W3CDTF">2025-11-19T09:16:01Z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